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7F" w:rsidRPr="00DE0ED6" w:rsidRDefault="0050387F" w:rsidP="00DE0ED6">
      <w:pPr>
        <w:jc w:val="center"/>
        <w:rPr>
          <w:rFonts w:ascii="標楷體" w:eastAsia="標楷體" w:hAnsi="標楷體"/>
          <w:color w:val="0D0D0D"/>
          <w:sz w:val="32"/>
          <w:szCs w:val="32"/>
        </w:rPr>
      </w:pPr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國立清華大學</w:t>
      </w:r>
      <w:r w:rsidR="00DE0ED6" w:rsidRPr="00DE0ED6">
        <w:rPr>
          <w:rFonts w:ascii="標楷體" w:eastAsia="標楷體" w:hAnsi="標楷體" w:hint="eastAsia"/>
          <w:color w:val="0D0D0D"/>
          <w:sz w:val="32"/>
          <w:szCs w:val="32"/>
        </w:rPr>
        <w:t>核子</w:t>
      </w:r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工程與科學</w:t>
      </w:r>
      <w:r w:rsidR="00DE0ED6" w:rsidRPr="00DE0ED6">
        <w:rPr>
          <w:rFonts w:ascii="標楷體" w:eastAsia="標楷體" w:hAnsi="標楷體" w:hint="eastAsia"/>
          <w:color w:val="0D0D0D"/>
          <w:sz w:val="32"/>
          <w:szCs w:val="32"/>
        </w:rPr>
        <w:t>研究所</w:t>
      </w:r>
      <w:bookmarkStart w:id="0" w:name="_Toc196104743"/>
      <w:bookmarkStart w:id="1" w:name="_Toc196105053"/>
      <w:bookmarkStart w:id="2" w:name="_Toc232474371"/>
      <w:r w:rsidRPr="00DE0ED6">
        <w:rPr>
          <w:rFonts w:ascii="標楷體" w:eastAsia="標楷體" w:hAnsi="標楷體" w:hint="eastAsia"/>
          <w:color w:val="0D0D0D"/>
          <w:sz w:val="32"/>
          <w:szCs w:val="32"/>
        </w:rPr>
        <w:t>研究生獎助學金</w:t>
      </w:r>
      <w:bookmarkEnd w:id="0"/>
      <w:bookmarkEnd w:id="1"/>
      <w:bookmarkEnd w:id="2"/>
      <w:r w:rsidR="00396ABE" w:rsidRPr="00DE0ED6">
        <w:rPr>
          <w:rFonts w:ascii="標楷體" w:eastAsia="標楷體" w:hAnsi="標楷體" w:hint="eastAsia"/>
          <w:color w:val="0D0D0D"/>
          <w:sz w:val="32"/>
          <w:szCs w:val="32"/>
        </w:rPr>
        <w:t>作業細則</w:t>
      </w:r>
    </w:p>
    <w:p w:rsidR="0050387F" w:rsidRPr="00855C13" w:rsidRDefault="00DE0ED6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104年5</w:t>
      </w:r>
      <w:r w:rsidR="0050387F" w:rsidRPr="00855C13">
        <w:rPr>
          <w:rFonts w:ascii="標楷體" w:eastAsia="標楷體" w:hAnsi="標楷體" w:hint="eastAsia"/>
          <w:color w:val="0D0D0D"/>
          <w:sz w:val="20"/>
        </w:rPr>
        <w:t>月</w:t>
      </w:r>
      <w:r w:rsidR="002B020C" w:rsidRPr="00855C13">
        <w:rPr>
          <w:rFonts w:ascii="標楷體" w:eastAsia="標楷體" w:hAnsi="標楷體" w:hint="eastAsia"/>
          <w:color w:val="0D0D0D"/>
          <w:sz w:val="20"/>
        </w:rPr>
        <w:t>29</w:t>
      </w:r>
      <w:r w:rsidR="0050387F" w:rsidRPr="00855C13">
        <w:rPr>
          <w:rFonts w:ascii="標楷體" w:eastAsia="標楷體" w:hAnsi="標楷體" w:hint="eastAsia"/>
          <w:color w:val="0D0D0D"/>
          <w:sz w:val="20"/>
        </w:rPr>
        <w:t>日</w:t>
      </w:r>
      <w:r w:rsidRPr="00855C13">
        <w:rPr>
          <w:rFonts w:ascii="標楷體" w:eastAsia="標楷體" w:hAnsi="標楷體" w:hint="eastAsia"/>
          <w:color w:val="0D0D0D"/>
          <w:sz w:val="20"/>
        </w:rPr>
        <w:t>所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務會議訂定</w:t>
      </w:r>
    </w:p>
    <w:p w:rsidR="004C371F" w:rsidRPr="00855C13" w:rsidRDefault="008934B3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104</w:t>
      </w:r>
      <w:r w:rsidR="00DE0ED6" w:rsidRPr="00855C13">
        <w:rPr>
          <w:rFonts w:ascii="標楷體" w:eastAsia="標楷體" w:hAnsi="標楷體" w:hint="eastAsia"/>
          <w:color w:val="0D0D0D"/>
          <w:sz w:val="20"/>
        </w:rPr>
        <w:t>年</w:t>
      </w:r>
      <w:r w:rsidRPr="00855C13">
        <w:rPr>
          <w:rFonts w:ascii="標楷體" w:eastAsia="標楷體" w:hAnsi="標楷體" w:hint="eastAsia"/>
          <w:color w:val="0D0D0D"/>
          <w:sz w:val="20"/>
        </w:rPr>
        <w:t>7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月</w:t>
      </w:r>
      <w:r w:rsidRPr="00855C13">
        <w:rPr>
          <w:rFonts w:ascii="標楷體" w:eastAsia="標楷體" w:hAnsi="標楷體" w:hint="eastAsia"/>
          <w:color w:val="0D0D0D"/>
          <w:sz w:val="20"/>
        </w:rPr>
        <w:t>23</w:t>
      </w:r>
      <w:r w:rsidR="004C371F" w:rsidRPr="00855C13">
        <w:rPr>
          <w:rFonts w:ascii="標楷體" w:eastAsia="標楷體" w:hAnsi="標楷體" w:hint="eastAsia"/>
          <w:color w:val="0D0D0D"/>
          <w:sz w:val="20"/>
        </w:rPr>
        <w:t>日教務長核備</w:t>
      </w:r>
    </w:p>
    <w:p w:rsidR="00A84AD0" w:rsidRDefault="00A84AD0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855C13">
        <w:rPr>
          <w:rFonts w:ascii="標楷體" w:eastAsia="標楷體" w:hAnsi="標楷體" w:hint="eastAsia"/>
          <w:color w:val="0D0D0D"/>
          <w:sz w:val="20"/>
        </w:rPr>
        <w:t>105年2月</w:t>
      </w:r>
      <w:r w:rsidR="00863D67" w:rsidRPr="00855C13">
        <w:rPr>
          <w:rFonts w:ascii="標楷體" w:eastAsia="標楷體" w:hAnsi="標楷體" w:hint="eastAsia"/>
          <w:color w:val="0D0D0D"/>
          <w:sz w:val="20"/>
        </w:rPr>
        <w:t>22</w:t>
      </w:r>
      <w:r w:rsidR="00C65E97" w:rsidRPr="00855C13">
        <w:rPr>
          <w:rFonts w:ascii="標楷體" w:eastAsia="標楷體" w:hAnsi="標楷體" w:hint="eastAsia"/>
          <w:color w:val="0D0D0D"/>
          <w:sz w:val="20"/>
        </w:rPr>
        <w:t>日</w:t>
      </w:r>
      <w:r w:rsidRPr="00855C13">
        <w:rPr>
          <w:rFonts w:ascii="標楷體" w:eastAsia="標楷體" w:hAnsi="標楷體" w:hint="eastAsia"/>
          <w:color w:val="0D0D0D"/>
          <w:sz w:val="20"/>
        </w:rPr>
        <w:t>所務會議</w:t>
      </w:r>
      <w:r w:rsidR="009E05AD" w:rsidRPr="00855C13">
        <w:rPr>
          <w:rFonts w:ascii="標楷體" w:eastAsia="標楷體" w:hAnsi="標楷體" w:hint="eastAsia"/>
          <w:color w:val="0D0D0D"/>
          <w:sz w:val="20"/>
        </w:rPr>
        <w:t>修改通過</w:t>
      </w:r>
    </w:p>
    <w:p w:rsidR="000C2365" w:rsidRPr="000237CB" w:rsidRDefault="000C2365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0237CB">
        <w:rPr>
          <w:rFonts w:ascii="標楷體" w:eastAsia="標楷體" w:hAnsi="標楷體" w:hint="eastAsia"/>
          <w:color w:val="0D0D0D"/>
          <w:sz w:val="20"/>
        </w:rPr>
        <w:t>106年9月12日所務會議</w:t>
      </w:r>
      <w:r w:rsidR="003D5BB5" w:rsidRPr="000237CB">
        <w:rPr>
          <w:rFonts w:ascii="標楷體" w:eastAsia="標楷體" w:hAnsi="標楷體" w:hint="eastAsia"/>
          <w:color w:val="0D0D0D"/>
          <w:sz w:val="20"/>
        </w:rPr>
        <w:t>通過</w:t>
      </w:r>
    </w:p>
    <w:p w:rsidR="000237CB" w:rsidRPr="0018658A" w:rsidRDefault="000237CB" w:rsidP="0050387F">
      <w:pPr>
        <w:jc w:val="right"/>
        <w:rPr>
          <w:rFonts w:ascii="標楷體" w:eastAsia="標楷體" w:hAnsi="標楷體"/>
          <w:color w:val="0D0D0D"/>
          <w:sz w:val="20"/>
        </w:rPr>
      </w:pPr>
      <w:r w:rsidRPr="0018658A">
        <w:rPr>
          <w:rFonts w:ascii="標楷體" w:eastAsia="標楷體" w:hAnsi="標楷體" w:hint="eastAsia"/>
          <w:color w:val="0D0D0D"/>
          <w:sz w:val="20"/>
        </w:rPr>
        <w:t>106年11月3日所務會議</w:t>
      </w:r>
      <w:r w:rsidR="00946D05" w:rsidRPr="0018658A">
        <w:rPr>
          <w:rFonts w:ascii="標楷體" w:eastAsia="標楷體" w:hAnsi="標楷體" w:hint="eastAsia"/>
          <w:color w:val="0D0D0D"/>
          <w:sz w:val="20"/>
        </w:rPr>
        <w:t>通過</w:t>
      </w:r>
    </w:p>
    <w:p w:rsidR="0018658A" w:rsidRPr="00081B4F" w:rsidRDefault="0018658A" w:rsidP="0018658A">
      <w:pPr>
        <w:jc w:val="right"/>
        <w:rPr>
          <w:rFonts w:ascii="標楷體" w:eastAsia="標楷體" w:hAnsi="標楷體"/>
          <w:sz w:val="20"/>
        </w:rPr>
      </w:pPr>
      <w:r w:rsidRPr="00081B4F">
        <w:rPr>
          <w:rFonts w:ascii="標楷體" w:eastAsia="標楷體" w:hAnsi="標楷體" w:hint="eastAsia"/>
          <w:sz w:val="20"/>
        </w:rPr>
        <w:t>107年12月25日所務會議</w:t>
      </w:r>
      <w:r w:rsidR="00114E35" w:rsidRPr="00081B4F">
        <w:rPr>
          <w:rFonts w:ascii="標楷體" w:eastAsia="標楷體" w:hAnsi="標楷體" w:hint="eastAsia"/>
          <w:sz w:val="20"/>
        </w:rPr>
        <w:t>通過</w:t>
      </w:r>
    </w:p>
    <w:p w:rsidR="00081B4F" w:rsidRPr="0018658A" w:rsidRDefault="00081B4F" w:rsidP="0018658A">
      <w:pPr>
        <w:jc w:val="right"/>
        <w:rPr>
          <w:rFonts w:ascii="標楷體" w:eastAsia="標楷體" w:hAnsi="標楷體"/>
          <w:color w:val="FF0000"/>
          <w:sz w:val="20"/>
          <w:u w:val="single"/>
        </w:rPr>
      </w:pPr>
      <w:r>
        <w:rPr>
          <w:rFonts w:ascii="標楷體" w:eastAsia="標楷體" w:hAnsi="標楷體" w:hint="eastAsia"/>
          <w:color w:val="FF0000"/>
          <w:sz w:val="20"/>
          <w:u w:val="single"/>
        </w:rPr>
        <w:t>110年1月</w:t>
      </w:r>
      <w:r w:rsidR="00652584">
        <w:rPr>
          <w:rFonts w:ascii="標楷體" w:eastAsia="標楷體" w:hAnsi="標楷體" w:hint="eastAsia"/>
          <w:color w:val="FF0000"/>
          <w:sz w:val="20"/>
          <w:u w:val="single"/>
        </w:rPr>
        <w:t>13</w:t>
      </w:r>
      <w:r>
        <w:rPr>
          <w:rFonts w:ascii="標楷體" w:eastAsia="標楷體" w:hAnsi="標楷體" w:hint="eastAsia"/>
          <w:color w:val="FF0000"/>
          <w:sz w:val="20"/>
          <w:u w:val="single"/>
        </w:rPr>
        <w:t>日所務會議</w:t>
      </w:r>
      <w:r w:rsidR="00EA7139">
        <w:rPr>
          <w:rFonts w:ascii="標楷體" w:eastAsia="標楷體" w:hAnsi="標楷體" w:hint="eastAsia"/>
          <w:color w:val="FF0000"/>
          <w:sz w:val="20"/>
          <w:u w:val="single"/>
        </w:rPr>
        <w:t>通過</w:t>
      </w:r>
    </w:p>
    <w:p w:rsidR="00606115" w:rsidRPr="00DE0ED6" w:rsidRDefault="00606115" w:rsidP="0050387F">
      <w:pPr>
        <w:jc w:val="right"/>
        <w:rPr>
          <w:rFonts w:ascii="標楷體" w:eastAsia="標楷體" w:hAnsi="標楷體"/>
          <w:color w:val="0D0D0D"/>
          <w:sz w:val="24"/>
          <w:szCs w:val="24"/>
        </w:rPr>
      </w:pPr>
    </w:p>
    <w:p w:rsidR="008E765F" w:rsidRDefault="004336CE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依</w:t>
      </w:r>
      <w:r w:rsidR="0050387F" w:rsidRPr="00DE0ED6">
        <w:rPr>
          <w:rFonts w:ascii="標楷體" w:eastAsia="標楷體" w:hAnsi="標楷體" w:hint="eastAsia"/>
          <w:color w:val="0D0D0D"/>
          <w:sz w:val="24"/>
          <w:szCs w:val="24"/>
        </w:rPr>
        <w:t>據「國立清華大學研究生獎助學金</w:t>
      </w:r>
      <w:r w:rsidR="00DE0ED6" w:rsidRPr="00DE0ED6">
        <w:rPr>
          <w:rFonts w:ascii="標楷體" w:eastAsia="標楷體" w:hAnsi="標楷體" w:hint="eastAsia"/>
          <w:color w:val="0D0D0D"/>
          <w:sz w:val="24"/>
          <w:szCs w:val="24"/>
        </w:rPr>
        <w:t>實施</w:t>
      </w:r>
      <w:r w:rsidR="0050387F" w:rsidRPr="00DE0ED6">
        <w:rPr>
          <w:rFonts w:ascii="標楷體" w:eastAsia="標楷體" w:hAnsi="標楷體" w:hint="eastAsia"/>
          <w:color w:val="0D0D0D"/>
          <w:sz w:val="24"/>
          <w:szCs w:val="24"/>
        </w:rPr>
        <w:t>辦法」特訂定本細則。</w:t>
      </w:r>
    </w:p>
    <w:p w:rsidR="008E765F" w:rsidRDefault="00606115" w:rsidP="00946D05">
      <w:pPr>
        <w:numPr>
          <w:ilvl w:val="0"/>
          <w:numId w:val="4"/>
        </w:numPr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發給對象資格: 限全時就讀之研究生。發放種類主要分為獎學金、助教助學金、服務助學金等三類。</w:t>
      </w:r>
    </w:p>
    <w:p w:rsidR="00606115" w:rsidRPr="008E765F" w:rsidRDefault="00606115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一般規定</w:t>
      </w:r>
    </w:p>
    <w:p w:rsidR="00C81BD0" w:rsidRDefault="00606115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碩士生每學期以領一份獎學金或助學金為原則。博士生每學期除領取校方及</w:t>
      </w:r>
      <w:r w:rsidR="00FB08DA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上的獎學金之外，可以再擔任課程助教或服務助教，但以一份工作為限。兼領總數(含執行研究計劃津貼)，依本校規定上限辦理。</w:t>
      </w:r>
    </w:p>
    <w:p w:rsidR="00C81BD0" w:rsidRDefault="00606115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C81BD0">
        <w:rPr>
          <w:rFonts w:ascii="標楷體" w:eastAsia="標楷體" w:hAnsi="標楷體" w:hint="eastAsia"/>
          <w:color w:val="0D0D0D"/>
          <w:sz w:val="24"/>
          <w:szCs w:val="24"/>
        </w:rPr>
        <w:t>碩、博士生上一個學期的GPA平均成績需達3.0 (含)以上，不合規定者本學期喪失領取獎助學金之資格</w:t>
      </w:r>
    </w:p>
    <w:p w:rsidR="002F0D17" w:rsidRPr="00B66660" w:rsidRDefault="002F0D17" w:rsidP="00946D05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B66660">
        <w:rPr>
          <w:rFonts w:ascii="標楷體" w:eastAsia="標楷體" w:hAnsi="標楷體" w:hint="eastAsia"/>
          <w:color w:val="0D0D0D"/>
          <w:sz w:val="24"/>
          <w:szCs w:val="24"/>
        </w:rPr>
        <w:t>獎學金總額上限依「本校研究生獎助學金實施辦法」規定之上限辦理。</w:t>
      </w:r>
    </w:p>
    <w:p w:rsidR="00081B4F" w:rsidRDefault="00606115" w:rsidP="00081B4F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C81BD0">
        <w:rPr>
          <w:rFonts w:ascii="標楷體" w:eastAsia="標楷體" w:hAnsi="標楷體" w:hint="eastAsia"/>
          <w:color w:val="0D0D0D"/>
          <w:sz w:val="24"/>
          <w:szCs w:val="24"/>
        </w:rPr>
        <w:t>教育部所提供全時研究生獎助學金之員額，並不包含碩三(含)及博四 (含)以上之研究生。因此除特殊情形外，此類高年級的研究生不宜申請擔任課程助教或服務助教</w:t>
      </w:r>
      <w:r w:rsidR="00F769A2" w:rsidRPr="00C81BD0">
        <w:rPr>
          <w:rFonts w:ascii="標楷體" w:eastAsia="標楷體" w:hAnsi="標楷體" w:hint="eastAsia"/>
          <w:color w:val="0D0D0D"/>
          <w:sz w:val="24"/>
          <w:szCs w:val="24"/>
        </w:rPr>
        <w:t>。</w:t>
      </w:r>
    </w:p>
    <w:p w:rsidR="00081B4F" w:rsidRPr="00081B4F" w:rsidRDefault="00081B4F" w:rsidP="00081B4F">
      <w:pPr>
        <w:numPr>
          <w:ilvl w:val="1"/>
          <w:numId w:val="9"/>
        </w:numPr>
        <w:tabs>
          <w:tab w:val="left" w:pos="540"/>
        </w:tabs>
        <w:adjustRightInd/>
        <w:spacing w:beforeLines="50" w:before="180" w:line="240" w:lineRule="auto"/>
        <w:ind w:leftChars="354" w:left="1416" w:hangingChars="177" w:hanging="425"/>
        <w:textAlignment w:val="auto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081B4F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研究生若未遵守本校環安衛規定者，獎助學金之發放</w:t>
      </w:r>
      <w:r w:rsidR="00213A9B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得</w:t>
      </w:r>
      <w:r w:rsidRPr="00081B4F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減發或停發。</w:t>
      </w:r>
    </w:p>
    <w:p w:rsidR="00F769A2" w:rsidRPr="00DE0ED6" w:rsidRDefault="00F769A2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獎學金之發放</w:t>
      </w:r>
    </w:p>
    <w:p w:rsidR="00EA7139" w:rsidRDefault="004A37CB" w:rsidP="00EA7139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hanging="247"/>
        <w:textAlignment w:val="auto"/>
        <w:rPr>
          <w:rFonts w:ascii="標楷體" w:eastAsia="標楷體" w:hAnsi="標楷體"/>
          <w:color w:val="FF0000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碩一新生甄試逕行錄取者，即具獎學金申請資格，每人每月發給獎學金6000元，領四個月。</w:t>
      </w:r>
      <w:r w:rsidR="00081B4F" w:rsidRPr="00EA7139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其他各種合作學程逕行錄取者，由課程委員會擇優決議。</w:t>
      </w:r>
    </w:p>
    <w:p w:rsidR="00EA7139" w:rsidRDefault="004A37CB" w:rsidP="00EA7139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hanging="247"/>
        <w:textAlignment w:val="auto"/>
        <w:rPr>
          <w:rFonts w:ascii="標楷體" w:eastAsia="標楷體" w:hAnsi="標楷體"/>
          <w:color w:val="FF0000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碩一新生獲有獎學金申請資格，但因需擔任課程或服務助教領有助學金者，得保留其獎學金申領資格至下個學期，但發放標準須合乎上述三之1、2條的規定。</w:t>
      </w:r>
    </w:p>
    <w:p w:rsidR="004A37CB" w:rsidRPr="00EA7139" w:rsidRDefault="004A37CB" w:rsidP="00EA7139">
      <w:pPr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hanging="247"/>
        <w:textAlignment w:val="auto"/>
        <w:rPr>
          <w:rFonts w:ascii="標楷體" w:eastAsia="標楷體" w:hAnsi="標楷體"/>
          <w:color w:val="FF0000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博士班新生符合以下資格，發給入學獎學金，每月5000元，為期12個月</w:t>
      </w:r>
      <w:r w:rsidRPr="00EA7139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。</w:t>
      </w:r>
      <w:r w:rsidRPr="00EA7139">
        <w:rPr>
          <w:rFonts w:ascii="標楷體" w:eastAsia="標楷體" w:hAnsi="標楷體"/>
          <w:color w:val="0D0D0D"/>
          <w:sz w:val="24"/>
          <w:szCs w:val="24"/>
        </w:rPr>
        <w:br/>
      </w: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 xml:space="preserve">(a) </w:t>
      </w:r>
      <w:r w:rsidR="00E43A35" w:rsidRPr="00EA7139">
        <w:rPr>
          <w:rFonts w:ascii="標楷體" w:eastAsia="標楷體" w:hAnsi="標楷體" w:hint="eastAsia"/>
          <w:color w:val="0D0D0D"/>
          <w:sz w:val="24"/>
          <w:szCs w:val="24"/>
        </w:rPr>
        <w:t>本所</w:t>
      </w: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碩士班逕讀博士班學生</w:t>
      </w:r>
      <w:r w:rsidRPr="00EA7139">
        <w:rPr>
          <w:rFonts w:ascii="標楷體" w:eastAsia="標楷體" w:hAnsi="標楷體"/>
          <w:color w:val="0D0D0D"/>
          <w:sz w:val="24"/>
          <w:szCs w:val="24"/>
          <w:shd w:val="pct15" w:color="auto" w:fill="FFFFFF"/>
        </w:rPr>
        <w:br/>
      </w:r>
      <w:r w:rsidRPr="00EA7139">
        <w:rPr>
          <w:rFonts w:ascii="標楷體" w:eastAsia="標楷體" w:hAnsi="標楷體" w:hint="eastAsia"/>
          <w:color w:val="0D0D0D"/>
          <w:sz w:val="24"/>
          <w:szCs w:val="24"/>
        </w:rPr>
        <w:lastRenderedPageBreak/>
        <w:t>(b) 博士班甄試入學或考試入學逕行錄取者</w:t>
      </w:r>
      <w:r w:rsidR="00081B4F" w:rsidRPr="00EA7139">
        <w:rPr>
          <w:rFonts w:ascii="標楷體" w:eastAsia="標楷體" w:hAnsi="標楷體" w:hint="eastAsia"/>
          <w:color w:val="0D0D0D"/>
          <w:sz w:val="24"/>
          <w:szCs w:val="24"/>
        </w:rPr>
        <w:t xml:space="preserve">                                       </w:t>
      </w:r>
      <w:bookmarkStart w:id="3" w:name="_GoBack"/>
      <w:bookmarkEnd w:id="3"/>
      <w:r w:rsidR="00081B4F" w:rsidRPr="00EA7139">
        <w:rPr>
          <w:rFonts w:ascii="標楷體" w:eastAsia="標楷體" w:hAnsi="標楷體" w:hint="eastAsia"/>
          <w:color w:val="FF0000"/>
          <w:sz w:val="24"/>
          <w:szCs w:val="24"/>
          <w:u w:val="single"/>
        </w:rPr>
        <w:t>(c) 其他各種合作學程逕行錄取者，由課程委員會擇優決議</w:t>
      </w:r>
    </w:p>
    <w:p w:rsidR="004A37CB" w:rsidRPr="00DE0ED6" w:rsidRDefault="004A37CB" w:rsidP="00946D05">
      <w:pPr>
        <w:tabs>
          <w:tab w:val="left" w:pos="540"/>
        </w:tabs>
        <w:adjustRightInd/>
        <w:spacing w:beforeLines="50" w:before="180" w:line="240" w:lineRule="auto"/>
        <w:ind w:leftChars="507" w:left="1986" w:hangingChars="236" w:hanging="566"/>
        <w:textAlignment w:val="auto"/>
        <w:rPr>
          <w:rFonts w:ascii="標楷體" w:eastAsia="標楷體" w:hAnsi="標楷體"/>
          <w:color w:val="0D0D0D"/>
          <w:sz w:val="24"/>
          <w:szCs w:val="24"/>
          <w:u w:val="single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註</w:t>
      </w:r>
      <w:r w:rsidRPr="00DE0ED6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="00F769A2" w:rsidRPr="00DE0ED6">
        <w:rPr>
          <w:rFonts w:ascii="標楷體" w:eastAsia="標楷體" w:hAnsi="標楷體" w:hint="eastAsia"/>
          <w:color w:val="0D0D0D"/>
          <w:sz w:val="24"/>
          <w:szCs w:val="24"/>
        </w:rPr>
        <w:t>：</w:t>
      </w:r>
      <w:r w:rsidRPr="00D46E5D">
        <w:rPr>
          <w:rFonts w:ascii="標楷體" w:eastAsia="標楷體" w:hAnsi="標楷體" w:hint="eastAsia"/>
          <w:color w:val="0D0D0D"/>
          <w:sz w:val="24"/>
          <w:szCs w:val="24"/>
        </w:rPr>
        <w:t>此</w:t>
      </w:r>
      <w:r w:rsidRPr="00D46E5D">
        <w:rPr>
          <w:rFonts w:ascii="標楷體" w:eastAsia="標楷體" w:hAnsi="標楷體"/>
          <w:color w:val="0D0D0D"/>
          <w:sz w:val="24"/>
          <w:szCs w:val="24"/>
        </w:rPr>
        <w:t>獎學金</w:t>
      </w:r>
      <w:r w:rsidRPr="00D46E5D">
        <w:rPr>
          <w:rFonts w:ascii="標楷體" w:eastAsia="標楷體" w:hAnsi="標楷體" w:hint="eastAsia"/>
          <w:color w:val="0D0D0D"/>
          <w:sz w:val="24"/>
          <w:szCs w:val="24"/>
        </w:rPr>
        <w:t>不重覆發給校長獎學金得主。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遇有下列情況之一者，立即取消受獎資格: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br/>
        <w:t>(一)受獎後第一學期學業平均成績(GPA)未達3.5或操行成績未達A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sym w:font="Symbol" w:char="F02D"/>
      </w:r>
      <w:r w:rsidRPr="00DE0ED6">
        <w:rPr>
          <w:rFonts w:ascii="標楷體" w:eastAsia="標楷體" w:hAnsi="標楷體"/>
          <w:color w:val="0D0D0D"/>
          <w:sz w:val="24"/>
          <w:szCs w:val="24"/>
        </w:rPr>
        <w:br/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(二)休學、退學或於公私立機構從事專職工作</w:t>
      </w:r>
      <w:r w:rsidRPr="00DE0ED6">
        <w:rPr>
          <w:rFonts w:ascii="標楷體" w:eastAsia="標楷體" w:hAnsi="標楷體"/>
          <w:color w:val="0D0D0D"/>
          <w:sz w:val="24"/>
          <w:szCs w:val="24"/>
        </w:rPr>
        <w:br/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(三)逕行修讀博士學位學生轉入或轉回碩士班就讀</w:t>
      </w:r>
    </w:p>
    <w:p w:rsidR="00EA7139" w:rsidRDefault="004A37CB" w:rsidP="00EA7139">
      <w:pPr>
        <w:pStyle w:val="a9"/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Chars="0" w:hanging="247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具有上述獲獎資格之研究生</w:t>
      </w:r>
      <w:r w:rsidRPr="00EA7139">
        <w:rPr>
          <w:rFonts w:ascii="標楷體" w:eastAsia="標楷體" w:hAnsi="標楷體" w:hint="eastAsia"/>
          <w:color w:val="000000" w:themeColor="text1"/>
          <w:sz w:val="24"/>
          <w:szCs w:val="24"/>
        </w:rPr>
        <w:t>，請</w:t>
      </w:r>
      <w:r w:rsidR="009618F8" w:rsidRPr="00EA7139">
        <w:rPr>
          <w:rFonts w:ascii="標楷體" w:eastAsia="標楷體" w:hAnsi="標楷體" w:hint="eastAsia"/>
          <w:color w:val="000000" w:themeColor="text1"/>
          <w:sz w:val="24"/>
          <w:szCs w:val="24"/>
        </w:rPr>
        <w:t>於</w:t>
      </w:r>
      <w:r w:rsidR="00012A74" w:rsidRPr="00EA7139">
        <w:rPr>
          <w:rFonts w:ascii="標楷體" w:eastAsia="標楷體" w:hAnsi="標楷體" w:hint="eastAsia"/>
          <w:color w:val="000000" w:themeColor="text1"/>
          <w:sz w:val="24"/>
          <w:szCs w:val="24"/>
        </w:rPr>
        <w:t>開學兩週內主動提出申請</w:t>
      </w: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，送課程委員會審查，核准後發給獎學金。獎學金之發放亦可經指導教授反應，隨時予以減發或停發。</w:t>
      </w:r>
    </w:p>
    <w:p w:rsidR="00EA7139" w:rsidRDefault="00A057BE" w:rsidP="00EA7139">
      <w:pPr>
        <w:pStyle w:val="a9"/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Chars="0" w:hanging="247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獲校長獎學金</w:t>
      </w:r>
      <w:r w:rsidR="00CE5600" w:rsidRPr="00EA7139">
        <w:rPr>
          <w:rFonts w:ascii="標楷體" w:eastAsia="標楷體" w:hAnsi="標楷體" w:hint="eastAsia"/>
          <w:color w:val="0D0D0D"/>
          <w:sz w:val="24"/>
          <w:szCs w:val="24"/>
        </w:rPr>
        <w:t>博班生，由本獎助學金提供第1-4學期每月五千元配合款，遇有註</w:t>
      </w:r>
      <w:r w:rsidR="00CE5600" w:rsidRPr="00EA7139">
        <w:rPr>
          <w:rFonts w:ascii="標楷體" w:eastAsia="標楷體" w:hAnsi="標楷體" w:hint="eastAsia"/>
          <w:color w:val="0D0D0D"/>
          <w:sz w:val="24"/>
          <w:szCs w:val="24"/>
          <w:vertAlign w:val="superscript"/>
        </w:rPr>
        <w:t>*</w:t>
      </w:r>
      <w:r w:rsidR="00CE5600" w:rsidRPr="00EA7139">
        <w:rPr>
          <w:rFonts w:ascii="標楷體" w:eastAsia="標楷體" w:hAnsi="標楷體" w:hint="eastAsia"/>
          <w:color w:val="0D0D0D"/>
          <w:sz w:val="24"/>
          <w:szCs w:val="24"/>
        </w:rPr>
        <w:t>情況者，次一學期取消配合款。若指導教授願意推薦並提供配合款者，所予以向校方推薦，但不提供配合款。</w:t>
      </w:r>
    </w:p>
    <w:p w:rsidR="0065121E" w:rsidRPr="00EA7139" w:rsidRDefault="002B020C" w:rsidP="00EA7139">
      <w:pPr>
        <w:pStyle w:val="a9"/>
        <w:numPr>
          <w:ilvl w:val="1"/>
          <w:numId w:val="10"/>
        </w:numPr>
        <w:tabs>
          <w:tab w:val="left" w:pos="540"/>
        </w:tabs>
        <w:adjustRightInd/>
        <w:spacing w:beforeLines="50" w:before="180" w:line="240" w:lineRule="auto"/>
        <w:ind w:leftChars="0" w:hanging="247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A7139">
        <w:rPr>
          <w:rFonts w:ascii="標楷體" w:eastAsia="標楷體" w:hAnsi="標楷體" w:hint="eastAsia"/>
          <w:color w:val="0D0D0D"/>
          <w:sz w:val="24"/>
          <w:szCs w:val="24"/>
        </w:rPr>
        <w:t>本獎學金之金額及名</w:t>
      </w:r>
      <w:r w:rsidR="0065121E" w:rsidRPr="00EA7139">
        <w:rPr>
          <w:rFonts w:ascii="標楷體" w:eastAsia="標楷體" w:hAnsi="標楷體" w:hint="eastAsia"/>
          <w:color w:val="0D0D0D"/>
          <w:sz w:val="24"/>
          <w:szCs w:val="24"/>
        </w:rPr>
        <w:t>額可視</w:t>
      </w:r>
      <w:r w:rsidR="00F02D99" w:rsidRPr="00EA7139">
        <w:rPr>
          <w:rFonts w:ascii="標楷體" w:eastAsia="標楷體" w:hAnsi="標楷體" w:hint="eastAsia"/>
          <w:color w:val="0D0D0D"/>
          <w:sz w:val="24"/>
          <w:szCs w:val="24"/>
        </w:rPr>
        <w:t>每</w:t>
      </w:r>
      <w:r w:rsidR="0065121E" w:rsidRPr="00EA7139">
        <w:rPr>
          <w:rFonts w:ascii="標楷體" w:eastAsia="標楷體" w:hAnsi="標楷體" w:hint="eastAsia"/>
          <w:color w:val="0D0D0D"/>
          <w:sz w:val="24"/>
          <w:szCs w:val="24"/>
        </w:rPr>
        <w:t>年度本所</w:t>
      </w:r>
      <w:r w:rsidR="00F02D99" w:rsidRPr="00EA7139">
        <w:rPr>
          <w:rFonts w:ascii="標楷體" w:eastAsia="標楷體" w:hAnsi="標楷體" w:hint="eastAsia"/>
          <w:color w:val="0D0D0D"/>
          <w:sz w:val="24"/>
          <w:szCs w:val="24"/>
        </w:rPr>
        <w:t>獲</w:t>
      </w:r>
      <w:r w:rsidR="0065121E" w:rsidRPr="00EA7139">
        <w:rPr>
          <w:rFonts w:ascii="標楷體" w:eastAsia="標楷體" w:hAnsi="標楷體" w:hint="eastAsia"/>
          <w:color w:val="0D0D0D"/>
          <w:sz w:val="24"/>
          <w:szCs w:val="24"/>
        </w:rPr>
        <w:t>分配之研究生獎助學金總數做適度之調整。</w:t>
      </w:r>
    </w:p>
    <w:p w:rsidR="00F769A2" w:rsidRPr="00DE0ED6" w:rsidRDefault="00F769A2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助教助學金之發放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課程委員會依開課及修課情形訂定助教需求人數，原則上實驗課每十位同學分配一名課程助教，不及十名者，以十名計之。</w:t>
      </w:r>
      <w:r w:rsidRPr="009E05AD">
        <w:rPr>
          <w:rFonts w:ascii="標楷體" w:eastAsia="標楷體" w:hAnsi="標楷體" w:hint="eastAsia"/>
          <w:color w:val="0D0D0D"/>
          <w:sz w:val="24"/>
          <w:szCs w:val="24"/>
        </w:rPr>
        <w:t>課堂講課者，修課人數少於十名者，不分配助教；</w:t>
      </w:r>
      <w:r w:rsidRPr="00855C13">
        <w:rPr>
          <w:rFonts w:ascii="標楷體" w:eastAsia="標楷體" w:hAnsi="標楷體" w:hint="eastAsia"/>
          <w:sz w:val="24"/>
          <w:szCs w:val="24"/>
        </w:rPr>
        <w:t>十名至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名者，分配一名助教；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名以上者，每</w:t>
      </w:r>
      <w:r w:rsidR="00A84AD0" w:rsidRPr="00855C13">
        <w:rPr>
          <w:rFonts w:ascii="標楷體" w:eastAsia="標楷體" w:hAnsi="標楷體" w:hint="eastAsia"/>
          <w:sz w:val="24"/>
          <w:szCs w:val="24"/>
        </w:rPr>
        <w:t>五十</w:t>
      </w:r>
      <w:r w:rsidRPr="00855C13">
        <w:rPr>
          <w:rFonts w:ascii="標楷體" w:eastAsia="標楷體" w:hAnsi="標楷體" w:hint="eastAsia"/>
          <w:sz w:val="24"/>
          <w:szCs w:val="24"/>
        </w:rPr>
        <w:t>名</w:t>
      </w:r>
      <w:r w:rsidRPr="009E05AD">
        <w:rPr>
          <w:rFonts w:ascii="標楷體" w:eastAsia="標楷體" w:hAnsi="標楷體" w:hint="eastAsia"/>
          <w:color w:val="0D0D0D"/>
          <w:sz w:val="24"/>
          <w:szCs w:val="24"/>
        </w:rPr>
        <w:t>多分配一名助教。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性質類似之課目，如修課人數皆不及十名，而無法分配助教者，亦得合併計算，分配一名助教。若有特殊狀況亦可經課程委員會審查後分配助教。</w:t>
      </w:r>
    </w:p>
    <w:p w:rsidR="00DC6118" w:rsidRDefault="00F769A2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教師若有課程上網未獲教務處補助者，可經課程委員會審查後多分配一名助教從事上網工作，但同一教師同一門課只能獲得分配一次。</w:t>
      </w:r>
    </w:p>
    <w:p w:rsidR="00DC6118" w:rsidRDefault="00F769A2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擔任共同必修課助教，經</w:t>
      </w:r>
      <w:r w:rsidR="00DC6118">
        <w:rPr>
          <w:rFonts w:ascii="標楷體" w:eastAsia="標楷體" w:hAnsi="標楷體" w:hint="eastAsia"/>
          <w:color w:val="0D0D0D"/>
          <w:sz w:val="24"/>
          <w:szCs w:val="24"/>
        </w:rPr>
        <w:t>系所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要求，每週需合理安排兩個小時，在一樓系自習室，協助釋疑修課學生有關修課問題。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課程助教每學期以申請方式辦理之。申請時，請填寫申請表，並附上有利助審資料，於申請期限:開學課程加選截止日前，交回</w:t>
      </w:r>
      <w:r w:rsidR="00DC6118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辦公室。由課程委員會進行審核並公佈。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課程助教之助教助學金: 碩士班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每名每月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60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00元，博士班每名每月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800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0元為限。一學期以四個月計算，按月自動發放。不需填寫每月考核表，但可經由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任課教師反應，予以減發或停發。</w:t>
      </w:r>
    </w:p>
    <w:p w:rsid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擔任課程助教者，應具有教學發展中心所舉辦之教學助理研習營證書，始得領取上述所規定之助教助學金額度；未具證書者每月減發1000元。</w:t>
      </w:r>
    </w:p>
    <w:p w:rsidR="004A37CB" w:rsidRPr="00DC6118" w:rsidRDefault="004A37CB" w:rsidP="00946D05">
      <w:pPr>
        <w:numPr>
          <w:ilvl w:val="0"/>
          <w:numId w:val="11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任課教師遴選課程助教時，宜以修過相關課程、成績較高之研究生優先。</w:t>
      </w:r>
    </w:p>
    <w:p w:rsidR="004A37CB" w:rsidRPr="00DE0ED6" w:rsidRDefault="004A37CB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服務助學金之發放</w:t>
      </w:r>
    </w:p>
    <w:p w:rsidR="00DC6118" w:rsidRDefault="00DC6118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="004A37CB" w:rsidRPr="00DE0ED6">
        <w:rPr>
          <w:rFonts w:ascii="標楷體" w:eastAsia="標楷體" w:hAnsi="標楷體" w:hint="eastAsia"/>
          <w:color w:val="0D0D0D"/>
          <w:sz w:val="24"/>
          <w:szCs w:val="24"/>
        </w:rPr>
        <w:t>上例行性服務工作，如研發、課程委員會，得分配服務助教若干名。</w:t>
      </w:r>
    </w:p>
    <w:p w:rsidR="00DC6118" w:rsidRDefault="00DC6118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>
        <w:rPr>
          <w:rFonts w:ascii="標楷體" w:eastAsia="標楷體" w:hAnsi="標楷體" w:hint="eastAsia"/>
          <w:color w:val="0D0D0D"/>
          <w:sz w:val="24"/>
          <w:szCs w:val="24"/>
        </w:rPr>
        <w:t>服務助教由負責相關業務之教授，每學期向所</w:t>
      </w:r>
      <w:r w:rsidR="004A37CB" w:rsidRPr="00DC6118">
        <w:rPr>
          <w:rFonts w:ascii="標楷體" w:eastAsia="標楷體" w:hAnsi="標楷體" w:hint="eastAsia"/>
          <w:color w:val="0D0D0D"/>
          <w:sz w:val="24"/>
          <w:szCs w:val="24"/>
        </w:rPr>
        <w:t>辦公室提出申請，期限以6個月為限。</w:t>
      </w:r>
    </w:p>
    <w:p w:rsidR="004A37CB" w:rsidRPr="00DC6118" w:rsidRDefault="004A37CB" w:rsidP="00946D05">
      <w:pPr>
        <w:numPr>
          <w:ilvl w:val="0"/>
          <w:numId w:val="12"/>
        </w:numPr>
        <w:tabs>
          <w:tab w:val="left" w:pos="540"/>
        </w:tabs>
        <w:adjustRightInd/>
        <w:spacing w:beforeLines="50" w:before="180" w:line="240" w:lineRule="auto"/>
        <w:ind w:left="1418" w:hanging="425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服務助學金的支給，除特殊情形外，均以碩士班每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名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60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00元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，博士班每名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每月</w:t>
      </w:r>
      <w:r w:rsidR="00F23503" w:rsidRPr="00F23503">
        <w:rPr>
          <w:rFonts w:ascii="標楷體" w:eastAsia="標楷體" w:hAnsi="標楷體" w:hint="eastAsia"/>
          <w:color w:val="0D0D0D"/>
          <w:sz w:val="24"/>
          <w:szCs w:val="24"/>
        </w:rPr>
        <w:t>800</w:t>
      </w:r>
      <w:r w:rsidR="000C2365" w:rsidRPr="00F23503">
        <w:rPr>
          <w:rFonts w:ascii="標楷體" w:eastAsia="標楷體" w:hAnsi="標楷體" w:hint="eastAsia"/>
          <w:color w:val="0D0D0D"/>
          <w:sz w:val="24"/>
          <w:szCs w:val="24"/>
        </w:rPr>
        <w:t>0元</w:t>
      </w:r>
      <w:r w:rsidRPr="00F23503">
        <w:rPr>
          <w:rFonts w:ascii="標楷體" w:eastAsia="標楷體" w:hAnsi="標楷體" w:hint="eastAsia"/>
          <w:color w:val="0D0D0D"/>
          <w:sz w:val="24"/>
          <w:szCs w:val="24"/>
        </w:rPr>
        <w:t>為限。一學期工作月數由業務負責教授決定。擔任服務助教者需於每月十日前填寫考核表，送業務負責教授考核。該教授得</w:t>
      </w:r>
      <w:r w:rsidRPr="00DC6118">
        <w:rPr>
          <w:rFonts w:ascii="標楷體" w:eastAsia="標楷體" w:hAnsi="標楷體" w:hint="eastAsia"/>
          <w:color w:val="0D0D0D"/>
          <w:sz w:val="24"/>
          <w:szCs w:val="24"/>
        </w:rPr>
        <w:t>建議減發或停發服務助學金。</w:t>
      </w:r>
    </w:p>
    <w:p w:rsidR="008E765F" w:rsidRPr="00EA7139" w:rsidRDefault="00E07755" w:rsidP="00946D05">
      <w:pPr>
        <w:numPr>
          <w:ilvl w:val="0"/>
          <w:numId w:val="4"/>
        </w:numPr>
        <w:tabs>
          <w:tab w:val="left" w:pos="993"/>
        </w:tabs>
        <w:adjustRightInd/>
        <w:spacing w:beforeLines="50" w:before="180" w:line="240" w:lineRule="auto"/>
        <w:ind w:left="993" w:hanging="993"/>
        <w:textAlignment w:val="auto"/>
        <w:rPr>
          <w:rFonts w:ascii="標楷體" w:eastAsia="標楷體" w:hAnsi="標楷體"/>
          <w:sz w:val="24"/>
          <w:szCs w:val="24"/>
        </w:rPr>
      </w:pP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前面諸項所提金額及員額僅為約略數，在本年度本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DE0ED6">
        <w:rPr>
          <w:rFonts w:ascii="標楷體" w:eastAsia="標楷體" w:hAnsi="標楷體" w:hint="eastAsia"/>
          <w:color w:val="0D0D0D"/>
          <w:sz w:val="24"/>
          <w:szCs w:val="24"/>
        </w:rPr>
        <w:t>能分配之研究生獎助學金總數</w:t>
      </w:r>
      <w:r w:rsidRPr="00EA7139">
        <w:rPr>
          <w:rFonts w:ascii="標楷體" w:eastAsia="標楷體" w:hAnsi="標楷體" w:hint="eastAsia"/>
          <w:sz w:val="24"/>
          <w:szCs w:val="24"/>
        </w:rPr>
        <w:t>確定後，如有必要將會做適度之調整。</w:t>
      </w:r>
    </w:p>
    <w:p w:rsidR="008E765F" w:rsidRPr="00EA7139" w:rsidRDefault="008E765F" w:rsidP="00946D05">
      <w:pPr>
        <w:numPr>
          <w:ilvl w:val="0"/>
          <w:numId w:val="4"/>
        </w:numPr>
        <w:tabs>
          <w:tab w:val="left" w:pos="540"/>
          <w:tab w:val="num" w:pos="567"/>
        </w:tabs>
        <w:adjustRightInd/>
        <w:spacing w:beforeLines="50" w:before="180" w:line="240" w:lineRule="auto"/>
        <w:ind w:left="993" w:hanging="993"/>
        <w:textAlignment w:val="auto"/>
        <w:rPr>
          <w:rFonts w:ascii="標楷體" w:eastAsia="標楷體" w:hAnsi="標楷體"/>
          <w:sz w:val="24"/>
          <w:szCs w:val="24"/>
        </w:rPr>
      </w:pPr>
      <w:r w:rsidRPr="00EA7139">
        <w:rPr>
          <w:rFonts w:ascii="標楷體" w:eastAsia="標楷體" w:hAnsi="標楷體" w:hint="eastAsia"/>
          <w:sz w:val="24"/>
          <w:szCs w:val="24"/>
        </w:rPr>
        <w:t>本獎助學金亦獎勵研究生出國發表論文及發表高水準期刊論文，辦法請見</w:t>
      </w:r>
      <w:r w:rsidR="00E07755" w:rsidRPr="00EA7139">
        <w:rPr>
          <w:rFonts w:ascii="標楷體" w:eastAsia="標楷體" w:hAnsi="標楷體" w:hint="eastAsia"/>
          <w:sz w:val="24"/>
          <w:szCs w:val="24"/>
        </w:rPr>
        <w:t>「</w:t>
      </w:r>
      <w:r w:rsidRPr="00EA7139">
        <w:rPr>
          <w:rFonts w:ascii="標楷體" w:eastAsia="標楷體" w:hAnsi="標楷體" w:hint="eastAsia"/>
          <w:sz w:val="24"/>
          <w:szCs w:val="24"/>
        </w:rPr>
        <w:t>核子工程與科學研究所</w:t>
      </w:r>
      <w:r w:rsidR="00E07755" w:rsidRPr="00EA7139">
        <w:rPr>
          <w:rFonts w:ascii="標楷體" w:eastAsia="標楷體" w:hAnsi="標楷體" w:hint="eastAsia"/>
          <w:sz w:val="24"/>
          <w:szCs w:val="24"/>
        </w:rPr>
        <w:t>獎勵</w:t>
      </w:r>
      <w:r w:rsidRPr="00EA7139">
        <w:rPr>
          <w:rFonts w:ascii="標楷體" w:eastAsia="標楷體" w:hAnsi="標楷體" w:hint="eastAsia"/>
          <w:sz w:val="24"/>
          <w:szCs w:val="24"/>
        </w:rPr>
        <w:t>研究生</w:t>
      </w:r>
      <w:r w:rsidR="00E07755" w:rsidRPr="00EA7139">
        <w:rPr>
          <w:rFonts w:ascii="標楷體" w:eastAsia="標楷體" w:hAnsi="標楷體" w:hint="eastAsia"/>
          <w:sz w:val="24"/>
          <w:szCs w:val="24"/>
        </w:rPr>
        <w:t>出國及發表論文</w:t>
      </w:r>
      <w:r w:rsidRPr="00EA7139">
        <w:rPr>
          <w:rFonts w:ascii="標楷體" w:eastAsia="標楷體" w:hAnsi="標楷體" w:hint="eastAsia"/>
          <w:sz w:val="24"/>
          <w:szCs w:val="24"/>
        </w:rPr>
        <w:t>細則</w:t>
      </w:r>
      <w:r w:rsidR="00E07755" w:rsidRPr="00EA7139">
        <w:rPr>
          <w:rFonts w:ascii="標楷體" w:eastAsia="標楷體" w:hAnsi="標楷體" w:hint="eastAsia"/>
          <w:sz w:val="24"/>
          <w:szCs w:val="24"/>
        </w:rPr>
        <w:t>」。</w:t>
      </w:r>
      <w:r w:rsidR="0065121E" w:rsidRPr="00EA7139">
        <w:rPr>
          <w:rFonts w:ascii="標楷體" w:eastAsia="標楷體" w:hAnsi="標楷體" w:hint="eastAsia"/>
          <w:sz w:val="24"/>
          <w:szCs w:val="24"/>
        </w:rPr>
        <w:t>本細則補助額度預算以前一年度獎助學金結餘之百分之八十為上限。</w:t>
      </w:r>
    </w:p>
    <w:p w:rsidR="008E765F" w:rsidRPr="00D00316" w:rsidRDefault="008E765F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EA7139">
        <w:rPr>
          <w:rFonts w:ascii="標楷體" w:eastAsia="標楷體" w:hAnsi="標楷體" w:hint="eastAsia"/>
          <w:sz w:val="24"/>
          <w:szCs w:val="24"/>
        </w:rPr>
        <w:t>以上之獎學金辦法，如有特殊情形得經所長同意後另</w:t>
      </w:r>
      <w:r w:rsidRPr="00D00316">
        <w:rPr>
          <w:rFonts w:ascii="標楷體" w:eastAsia="標楷體" w:hAnsi="標楷體" w:hint="eastAsia"/>
          <w:color w:val="0D0D0D"/>
          <w:sz w:val="24"/>
          <w:szCs w:val="24"/>
        </w:rPr>
        <w:t>行處理。</w:t>
      </w:r>
    </w:p>
    <w:p w:rsidR="0008564B" w:rsidRPr="008E765F" w:rsidRDefault="0050387F" w:rsidP="00946D05">
      <w:pPr>
        <w:numPr>
          <w:ilvl w:val="0"/>
          <w:numId w:val="4"/>
        </w:numPr>
        <w:tabs>
          <w:tab w:val="left" w:pos="540"/>
        </w:tabs>
        <w:adjustRightInd/>
        <w:spacing w:beforeLines="50" w:before="180" w:line="240" w:lineRule="auto"/>
        <w:textAlignment w:val="auto"/>
        <w:rPr>
          <w:rFonts w:ascii="標楷體" w:eastAsia="標楷體" w:hAnsi="標楷體"/>
          <w:color w:val="0D0D0D"/>
          <w:sz w:val="24"/>
          <w:szCs w:val="24"/>
        </w:rPr>
      </w:pP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本細則經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所</w:t>
      </w: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務會議通過</w:t>
      </w:r>
      <w:r w:rsidR="008E765F">
        <w:rPr>
          <w:rFonts w:ascii="標楷體" w:eastAsia="標楷體" w:hAnsi="標楷體" w:hint="eastAsia"/>
          <w:color w:val="0D0D0D"/>
          <w:sz w:val="24"/>
          <w:szCs w:val="24"/>
        </w:rPr>
        <w:t>後</w:t>
      </w:r>
      <w:r w:rsidRPr="008E765F">
        <w:rPr>
          <w:rFonts w:ascii="標楷體" w:eastAsia="標楷體" w:hAnsi="標楷體" w:hint="eastAsia"/>
          <w:color w:val="0D0D0D"/>
          <w:sz w:val="24"/>
          <w:szCs w:val="24"/>
        </w:rPr>
        <w:t>，送教務長同意核備後施行，修訂時亦同。</w:t>
      </w:r>
    </w:p>
    <w:p w:rsidR="0008564B" w:rsidRPr="00DE0ED6" w:rsidRDefault="0008564B" w:rsidP="00DE0ED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08564B" w:rsidRPr="00DE0ED6" w:rsidRDefault="0008564B" w:rsidP="00DE0ED6">
      <w:pPr>
        <w:spacing w:line="240" w:lineRule="auto"/>
        <w:rPr>
          <w:rFonts w:ascii="標楷體" w:eastAsia="標楷體" w:hAnsi="標楷體"/>
          <w:sz w:val="24"/>
          <w:szCs w:val="24"/>
        </w:rPr>
      </w:pPr>
    </w:p>
    <w:p w:rsidR="0008564B" w:rsidRPr="00DE0ED6" w:rsidRDefault="0008564B" w:rsidP="00DE0ED6">
      <w:pPr>
        <w:tabs>
          <w:tab w:val="left" w:pos="1848"/>
        </w:tabs>
        <w:spacing w:line="240" w:lineRule="auto"/>
        <w:rPr>
          <w:rFonts w:ascii="標楷體" w:eastAsia="標楷體" w:hAnsi="標楷體"/>
          <w:sz w:val="24"/>
          <w:szCs w:val="24"/>
        </w:rPr>
      </w:pPr>
      <w:r w:rsidRPr="00DE0ED6">
        <w:rPr>
          <w:rFonts w:ascii="標楷體" w:eastAsia="標楷體" w:hAnsi="標楷體"/>
          <w:sz w:val="24"/>
          <w:szCs w:val="24"/>
        </w:rPr>
        <w:tab/>
      </w:r>
    </w:p>
    <w:p w:rsidR="0008564B" w:rsidRPr="00DE0ED6" w:rsidRDefault="0008564B" w:rsidP="0008564B">
      <w:pPr>
        <w:rPr>
          <w:rFonts w:ascii="標楷體" w:eastAsia="標楷體" w:hAnsi="標楷體"/>
          <w:sz w:val="24"/>
          <w:szCs w:val="24"/>
        </w:rPr>
      </w:pPr>
    </w:p>
    <w:p w:rsidR="00C74B2C" w:rsidRPr="00DE0ED6" w:rsidRDefault="00C74B2C" w:rsidP="0008564B">
      <w:pPr>
        <w:rPr>
          <w:rFonts w:ascii="標楷體" w:eastAsia="標楷體" w:hAnsi="標楷體"/>
          <w:sz w:val="24"/>
          <w:szCs w:val="24"/>
        </w:rPr>
      </w:pPr>
    </w:p>
    <w:sectPr w:rsidR="00C74B2C" w:rsidRPr="00DE0ED6" w:rsidSect="00700D99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1E" w:rsidRDefault="0082641E">
      <w:r>
        <w:separator/>
      </w:r>
    </w:p>
  </w:endnote>
  <w:endnote w:type="continuationSeparator" w:id="0">
    <w:p w:rsidR="0082641E" w:rsidRDefault="008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1E" w:rsidRDefault="0082641E">
      <w:r>
        <w:separator/>
      </w:r>
    </w:p>
  </w:footnote>
  <w:footnote w:type="continuationSeparator" w:id="0">
    <w:p w:rsidR="0082641E" w:rsidRDefault="0082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9A"/>
    <w:multiLevelType w:val="hybridMultilevel"/>
    <w:tmpl w:val="6ACA62E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FD74DC"/>
    <w:multiLevelType w:val="hybridMultilevel"/>
    <w:tmpl w:val="C0528FA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55D43FE"/>
    <w:multiLevelType w:val="hybridMultilevel"/>
    <w:tmpl w:val="4E76763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3CEC5C0D"/>
    <w:multiLevelType w:val="hybridMultilevel"/>
    <w:tmpl w:val="3FB6BED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8E702AE"/>
    <w:multiLevelType w:val="hybridMultilevel"/>
    <w:tmpl w:val="E0F80F14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058AD"/>
    <w:multiLevelType w:val="hybridMultilevel"/>
    <w:tmpl w:val="D0341B44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4FA36C09"/>
    <w:multiLevelType w:val="hybridMultilevel"/>
    <w:tmpl w:val="A052F504"/>
    <w:lvl w:ilvl="0" w:tplc="A0B82B6E">
      <w:start w:val="1"/>
      <w:numFmt w:val="taiwaneseCountingThousand"/>
      <w:suff w:val="nothing"/>
      <w:lvlText w:val="第%1條、"/>
      <w:lvlJc w:val="left"/>
      <w:pPr>
        <w:ind w:left="1021" w:hanging="1021"/>
      </w:pPr>
      <w:rPr>
        <w:rFonts w:hint="default"/>
        <w:lang w:val="en-US"/>
      </w:rPr>
    </w:lvl>
    <w:lvl w:ilvl="1" w:tplc="2FC4BB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2144D4"/>
    <w:multiLevelType w:val="hybridMultilevel"/>
    <w:tmpl w:val="8B56E7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F3358A"/>
    <w:multiLevelType w:val="hybridMultilevel"/>
    <w:tmpl w:val="6EA418D8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822772"/>
    <w:multiLevelType w:val="hybridMultilevel"/>
    <w:tmpl w:val="CEA2D766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D100FD"/>
    <w:multiLevelType w:val="hybridMultilevel"/>
    <w:tmpl w:val="75D854F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48654B"/>
    <w:multiLevelType w:val="hybridMultilevel"/>
    <w:tmpl w:val="8948F150"/>
    <w:lvl w:ilvl="0" w:tplc="88A470CC">
      <w:start w:val="5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0" w:hanging="480"/>
      </w:pPr>
    </w:lvl>
    <w:lvl w:ilvl="2" w:tplc="0409001B" w:tentative="1">
      <w:start w:val="1"/>
      <w:numFmt w:val="lowerRoman"/>
      <w:lvlText w:val="%3."/>
      <w:lvlJc w:val="right"/>
      <w:pPr>
        <w:ind w:left="1240" w:hanging="480"/>
      </w:pPr>
    </w:lvl>
    <w:lvl w:ilvl="3" w:tplc="0409000F" w:tentative="1">
      <w:start w:val="1"/>
      <w:numFmt w:val="decimal"/>
      <w:lvlText w:val="%4."/>
      <w:lvlJc w:val="left"/>
      <w:pPr>
        <w:ind w:left="1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0" w:hanging="480"/>
      </w:pPr>
    </w:lvl>
    <w:lvl w:ilvl="5" w:tplc="0409001B" w:tentative="1">
      <w:start w:val="1"/>
      <w:numFmt w:val="lowerRoman"/>
      <w:lvlText w:val="%6."/>
      <w:lvlJc w:val="right"/>
      <w:pPr>
        <w:ind w:left="2680" w:hanging="480"/>
      </w:pPr>
    </w:lvl>
    <w:lvl w:ilvl="6" w:tplc="0409000F" w:tentative="1">
      <w:start w:val="1"/>
      <w:numFmt w:val="decimal"/>
      <w:lvlText w:val="%7."/>
      <w:lvlJc w:val="left"/>
      <w:pPr>
        <w:ind w:left="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0" w:hanging="480"/>
      </w:pPr>
    </w:lvl>
    <w:lvl w:ilvl="8" w:tplc="0409001B" w:tentative="1">
      <w:start w:val="1"/>
      <w:numFmt w:val="lowerRoman"/>
      <w:lvlText w:val="%9."/>
      <w:lvlJc w:val="right"/>
      <w:pPr>
        <w:ind w:left="4120" w:hanging="480"/>
      </w:pPr>
    </w:lvl>
  </w:abstractNum>
  <w:abstractNum w:abstractNumId="12" w15:restartNumberingAfterBreak="0">
    <w:nsid w:val="65CC0063"/>
    <w:multiLevelType w:val="hybridMultilevel"/>
    <w:tmpl w:val="F3A82A46"/>
    <w:lvl w:ilvl="0" w:tplc="76EA91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76E9F"/>
    <w:multiLevelType w:val="hybridMultilevel"/>
    <w:tmpl w:val="9D44A718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0F">
      <w:start w:val="1"/>
      <w:numFmt w:val="decimal"/>
      <w:lvlText w:val="%2.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7D70757D"/>
    <w:multiLevelType w:val="hybridMultilevel"/>
    <w:tmpl w:val="3A94BF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F"/>
    <w:rsid w:val="00007929"/>
    <w:rsid w:val="00012A74"/>
    <w:rsid w:val="00013285"/>
    <w:rsid w:val="0002270E"/>
    <w:rsid w:val="000237CB"/>
    <w:rsid w:val="00044C98"/>
    <w:rsid w:val="0005683D"/>
    <w:rsid w:val="00074629"/>
    <w:rsid w:val="00080E67"/>
    <w:rsid w:val="00081B4F"/>
    <w:rsid w:val="0008564B"/>
    <w:rsid w:val="00090CE8"/>
    <w:rsid w:val="00090EEB"/>
    <w:rsid w:val="000920F3"/>
    <w:rsid w:val="000A19E7"/>
    <w:rsid w:val="000A25DB"/>
    <w:rsid w:val="000A3CA2"/>
    <w:rsid w:val="000A3F38"/>
    <w:rsid w:val="000A4294"/>
    <w:rsid w:val="000B6F9C"/>
    <w:rsid w:val="000C2207"/>
    <w:rsid w:val="000C2365"/>
    <w:rsid w:val="000C54D9"/>
    <w:rsid w:val="000D1A42"/>
    <w:rsid w:val="000E57ED"/>
    <w:rsid w:val="000F25E9"/>
    <w:rsid w:val="000F5B90"/>
    <w:rsid w:val="000F7770"/>
    <w:rsid w:val="001031AC"/>
    <w:rsid w:val="00114E35"/>
    <w:rsid w:val="00116A66"/>
    <w:rsid w:val="00132D20"/>
    <w:rsid w:val="00140B4E"/>
    <w:rsid w:val="00140F4B"/>
    <w:rsid w:val="00144BBE"/>
    <w:rsid w:val="00146F6F"/>
    <w:rsid w:val="001529AD"/>
    <w:rsid w:val="00153D00"/>
    <w:rsid w:val="00154368"/>
    <w:rsid w:val="0016247D"/>
    <w:rsid w:val="00164BC7"/>
    <w:rsid w:val="001671A1"/>
    <w:rsid w:val="0018658A"/>
    <w:rsid w:val="001915A0"/>
    <w:rsid w:val="001932C5"/>
    <w:rsid w:val="001956B6"/>
    <w:rsid w:val="00197935"/>
    <w:rsid w:val="001A1F09"/>
    <w:rsid w:val="001A5E18"/>
    <w:rsid w:val="001A7537"/>
    <w:rsid w:val="001B346E"/>
    <w:rsid w:val="001B366A"/>
    <w:rsid w:val="001B61F8"/>
    <w:rsid w:val="001C19E2"/>
    <w:rsid w:val="001D256B"/>
    <w:rsid w:val="001D4897"/>
    <w:rsid w:val="001D6586"/>
    <w:rsid w:val="001F0C5E"/>
    <w:rsid w:val="001F433B"/>
    <w:rsid w:val="001F6304"/>
    <w:rsid w:val="001F6AAD"/>
    <w:rsid w:val="001F756E"/>
    <w:rsid w:val="002042D7"/>
    <w:rsid w:val="00207F96"/>
    <w:rsid w:val="00213705"/>
    <w:rsid w:val="00213A1F"/>
    <w:rsid w:val="00213A9B"/>
    <w:rsid w:val="00241D83"/>
    <w:rsid w:val="00241E7E"/>
    <w:rsid w:val="002638AE"/>
    <w:rsid w:val="0027350F"/>
    <w:rsid w:val="00277914"/>
    <w:rsid w:val="00282475"/>
    <w:rsid w:val="002841C4"/>
    <w:rsid w:val="002B020C"/>
    <w:rsid w:val="002B1CB8"/>
    <w:rsid w:val="002B34D3"/>
    <w:rsid w:val="002C1067"/>
    <w:rsid w:val="002D1F6D"/>
    <w:rsid w:val="002D39AB"/>
    <w:rsid w:val="002D3E9D"/>
    <w:rsid w:val="002D736A"/>
    <w:rsid w:val="002F0D17"/>
    <w:rsid w:val="002F4075"/>
    <w:rsid w:val="00304191"/>
    <w:rsid w:val="003115BA"/>
    <w:rsid w:val="003150D3"/>
    <w:rsid w:val="00322CE8"/>
    <w:rsid w:val="00325639"/>
    <w:rsid w:val="00331F74"/>
    <w:rsid w:val="00333D82"/>
    <w:rsid w:val="00340286"/>
    <w:rsid w:val="00351714"/>
    <w:rsid w:val="00355594"/>
    <w:rsid w:val="003630C5"/>
    <w:rsid w:val="0039005C"/>
    <w:rsid w:val="00396069"/>
    <w:rsid w:val="00396ABE"/>
    <w:rsid w:val="003A143A"/>
    <w:rsid w:val="003B66FF"/>
    <w:rsid w:val="003C341F"/>
    <w:rsid w:val="003C4475"/>
    <w:rsid w:val="003D5BB5"/>
    <w:rsid w:val="003E0A01"/>
    <w:rsid w:val="003F4BAD"/>
    <w:rsid w:val="0040609E"/>
    <w:rsid w:val="00414996"/>
    <w:rsid w:val="00416833"/>
    <w:rsid w:val="0042078E"/>
    <w:rsid w:val="0042416A"/>
    <w:rsid w:val="00424F60"/>
    <w:rsid w:val="00426E2D"/>
    <w:rsid w:val="00432034"/>
    <w:rsid w:val="004336CE"/>
    <w:rsid w:val="004378BC"/>
    <w:rsid w:val="00441E69"/>
    <w:rsid w:val="00443618"/>
    <w:rsid w:val="00447199"/>
    <w:rsid w:val="00447387"/>
    <w:rsid w:val="004602B9"/>
    <w:rsid w:val="00467F7D"/>
    <w:rsid w:val="00471E85"/>
    <w:rsid w:val="00487EDB"/>
    <w:rsid w:val="004905F7"/>
    <w:rsid w:val="00491561"/>
    <w:rsid w:val="00491861"/>
    <w:rsid w:val="0049776F"/>
    <w:rsid w:val="004A22DF"/>
    <w:rsid w:val="004A37CB"/>
    <w:rsid w:val="004A73C7"/>
    <w:rsid w:val="004B207C"/>
    <w:rsid w:val="004B3F0E"/>
    <w:rsid w:val="004C1C09"/>
    <w:rsid w:val="004C2FAC"/>
    <w:rsid w:val="004C371F"/>
    <w:rsid w:val="004C3B0D"/>
    <w:rsid w:val="004C71A6"/>
    <w:rsid w:val="004D00B6"/>
    <w:rsid w:val="004D0EF9"/>
    <w:rsid w:val="004D20CC"/>
    <w:rsid w:val="004F3C75"/>
    <w:rsid w:val="0050387F"/>
    <w:rsid w:val="00505C69"/>
    <w:rsid w:val="0052365E"/>
    <w:rsid w:val="005362A4"/>
    <w:rsid w:val="00537313"/>
    <w:rsid w:val="0054464E"/>
    <w:rsid w:val="0054753D"/>
    <w:rsid w:val="0054755C"/>
    <w:rsid w:val="00547C3B"/>
    <w:rsid w:val="0055536F"/>
    <w:rsid w:val="005565C3"/>
    <w:rsid w:val="00560032"/>
    <w:rsid w:val="005709C9"/>
    <w:rsid w:val="00572603"/>
    <w:rsid w:val="00572DFB"/>
    <w:rsid w:val="00593FE3"/>
    <w:rsid w:val="00595BA7"/>
    <w:rsid w:val="005A68EC"/>
    <w:rsid w:val="005B6A7E"/>
    <w:rsid w:val="005C4397"/>
    <w:rsid w:val="005D5488"/>
    <w:rsid w:val="005E175F"/>
    <w:rsid w:val="005E4B31"/>
    <w:rsid w:val="00606115"/>
    <w:rsid w:val="00606870"/>
    <w:rsid w:val="00610C9F"/>
    <w:rsid w:val="006123C2"/>
    <w:rsid w:val="006144F8"/>
    <w:rsid w:val="006209C2"/>
    <w:rsid w:val="006411BB"/>
    <w:rsid w:val="0065121E"/>
    <w:rsid w:val="00652584"/>
    <w:rsid w:val="00652748"/>
    <w:rsid w:val="0066644E"/>
    <w:rsid w:val="00677811"/>
    <w:rsid w:val="00693CD1"/>
    <w:rsid w:val="00696518"/>
    <w:rsid w:val="006E2D71"/>
    <w:rsid w:val="006E697A"/>
    <w:rsid w:val="006F7963"/>
    <w:rsid w:val="00700D99"/>
    <w:rsid w:val="00710E36"/>
    <w:rsid w:val="0071268D"/>
    <w:rsid w:val="00717198"/>
    <w:rsid w:val="00720B66"/>
    <w:rsid w:val="0073713B"/>
    <w:rsid w:val="00740CD6"/>
    <w:rsid w:val="007447A5"/>
    <w:rsid w:val="00753B88"/>
    <w:rsid w:val="00760F30"/>
    <w:rsid w:val="00780C44"/>
    <w:rsid w:val="00782E4C"/>
    <w:rsid w:val="00794811"/>
    <w:rsid w:val="00795898"/>
    <w:rsid w:val="007B2958"/>
    <w:rsid w:val="007B411C"/>
    <w:rsid w:val="007B621E"/>
    <w:rsid w:val="007B6CDF"/>
    <w:rsid w:val="008017D8"/>
    <w:rsid w:val="00806BF1"/>
    <w:rsid w:val="00807309"/>
    <w:rsid w:val="00813175"/>
    <w:rsid w:val="00824C59"/>
    <w:rsid w:val="0082507C"/>
    <w:rsid w:val="0082641E"/>
    <w:rsid w:val="00831762"/>
    <w:rsid w:val="00832CCD"/>
    <w:rsid w:val="00834B89"/>
    <w:rsid w:val="0084024E"/>
    <w:rsid w:val="00855C13"/>
    <w:rsid w:val="00856764"/>
    <w:rsid w:val="0085725C"/>
    <w:rsid w:val="00863D67"/>
    <w:rsid w:val="008824EA"/>
    <w:rsid w:val="00890B8A"/>
    <w:rsid w:val="00890BB3"/>
    <w:rsid w:val="00891639"/>
    <w:rsid w:val="008934B3"/>
    <w:rsid w:val="008975C5"/>
    <w:rsid w:val="008A4DA7"/>
    <w:rsid w:val="008A52F0"/>
    <w:rsid w:val="008B0691"/>
    <w:rsid w:val="008B6810"/>
    <w:rsid w:val="008C0430"/>
    <w:rsid w:val="008C305F"/>
    <w:rsid w:val="008D2570"/>
    <w:rsid w:val="008D4A02"/>
    <w:rsid w:val="008D6BCB"/>
    <w:rsid w:val="008D75EB"/>
    <w:rsid w:val="008E765F"/>
    <w:rsid w:val="008F0096"/>
    <w:rsid w:val="008F05FB"/>
    <w:rsid w:val="008F27B4"/>
    <w:rsid w:val="0090413F"/>
    <w:rsid w:val="00916BF5"/>
    <w:rsid w:val="00917282"/>
    <w:rsid w:val="00921D8B"/>
    <w:rsid w:val="00927AD7"/>
    <w:rsid w:val="00927FBB"/>
    <w:rsid w:val="00933894"/>
    <w:rsid w:val="00934F53"/>
    <w:rsid w:val="00937F9A"/>
    <w:rsid w:val="009448FC"/>
    <w:rsid w:val="00946D05"/>
    <w:rsid w:val="009478CC"/>
    <w:rsid w:val="009503F8"/>
    <w:rsid w:val="00955824"/>
    <w:rsid w:val="009618F8"/>
    <w:rsid w:val="00964B77"/>
    <w:rsid w:val="00985858"/>
    <w:rsid w:val="00991F0C"/>
    <w:rsid w:val="009937C9"/>
    <w:rsid w:val="0099771E"/>
    <w:rsid w:val="009A25E0"/>
    <w:rsid w:val="009B082D"/>
    <w:rsid w:val="009B18BA"/>
    <w:rsid w:val="009B489D"/>
    <w:rsid w:val="009C3B68"/>
    <w:rsid w:val="009C5B4A"/>
    <w:rsid w:val="009D072B"/>
    <w:rsid w:val="009D38E1"/>
    <w:rsid w:val="009D77FB"/>
    <w:rsid w:val="009E05AD"/>
    <w:rsid w:val="009E2B27"/>
    <w:rsid w:val="009F07E8"/>
    <w:rsid w:val="009F1B31"/>
    <w:rsid w:val="009F3AED"/>
    <w:rsid w:val="00A057BE"/>
    <w:rsid w:val="00A06E1F"/>
    <w:rsid w:val="00A165ED"/>
    <w:rsid w:val="00A25944"/>
    <w:rsid w:val="00A330A9"/>
    <w:rsid w:val="00A61E0A"/>
    <w:rsid w:val="00A61EAC"/>
    <w:rsid w:val="00A74A42"/>
    <w:rsid w:val="00A806A0"/>
    <w:rsid w:val="00A84AD0"/>
    <w:rsid w:val="00A92EAE"/>
    <w:rsid w:val="00A944AB"/>
    <w:rsid w:val="00AA0202"/>
    <w:rsid w:val="00AA5A73"/>
    <w:rsid w:val="00AC1169"/>
    <w:rsid w:val="00AC176B"/>
    <w:rsid w:val="00AC1B56"/>
    <w:rsid w:val="00AC6879"/>
    <w:rsid w:val="00AC6E31"/>
    <w:rsid w:val="00AC74C3"/>
    <w:rsid w:val="00AD0C50"/>
    <w:rsid w:val="00AD636A"/>
    <w:rsid w:val="00AE1D08"/>
    <w:rsid w:val="00AE2719"/>
    <w:rsid w:val="00AF1BC1"/>
    <w:rsid w:val="00AF4372"/>
    <w:rsid w:val="00B05818"/>
    <w:rsid w:val="00B05B57"/>
    <w:rsid w:val="00B05E8D"/>
    <w:rsid w:val="00B14683"/>
    <w:rsid w:val="00B20881"/>
    <w:rsid w:val="00B32788"/>
    <w:rsid w:val="00B4646E"/>
    <w:rsid w:val="00B65C8D"/>
    <w:rsid w:val="00B66660"/>
    <w:rsid w:val="00B6731E"/>
    <w:rsid w:val="00B70571"/>
    <w:rsid w:val="00B70976"/>
    <w:rsid w:val="00B7724F"/>
    <w:rsid w:val="00B87118"/>
    <w:rsid w:val="00B9514E"/>
    <w:rsid w:val="00B9691E"/>
    <w:rsid w:val="00BB2236"/>
    <w:rsid w:val="00BB4F1A"/>
    <w:rsid w:val="00BB64C4"/>
    <w:rsid w:val="00BC1D26"/>
    <w:rsid w:val="00BD4477"/>
    <w:rsid w:val="00BD4C46"/>
    <w:rsid w:val="00BD7284"/>
    <w:rsid w:val="00BF3E59"/>
    <w:rsid w:val="00C02477"/>
    <w:rsid w:val="00C135AC"/>
    <w:rsid w:val="00C146F8"/>
    <w:rsid w:val="00C24D8F"/>
    <w:rsid w:val="00C367A5"/>
    <w:rsid w:val="00C4173D"/>
    <w:rsid w:val="00C4654F"/>
    <w:rsid w:val="00C46C65"/>
    <w:rsid w:val="00C47DD4"/>
    <w:rsid w:val="00C65E97"/>
    <w:rsid w:val="00C70E5D"/>
    <w:rsid w:val="00C74218"/>
    <w:rsid w:val="00C7479E"/>
    <w:rsid w:val="00C74B2C"/>
    <w:rsid w:val="00C809D6"/>
    <w:rsid w:val="00C81BD0"/>
    <w:rsid w:val="00C863BD"/>
    <w:rsid w:val="00C9037E"/>
    <w:rsid w:val="00C93AA9"/>
    <w:rsid w:val="00CA332D"/>
    <w:rsid w:val="00CA3D92"/>
    <w:rsid w:val="00CA5CB3"/>
    <w:rsid w:val="00CB7BB0"/>
    <w:rsid w:val="00CC75F6"/>
    <w:rsid w:val="00CD5E8E"/>
    <w:rsid w:val="00CE2D09"/>
    <w:rsid w:val="00CE5600"/>
    <w:rsid w:val="00CF0E23"/>
    <w:rsid w:val="00CF45CD"/>
    <w:rsid w:val="00CF6BE7"/>
    <w:rsid w:val="00D00316"/>
    <w:rsid w:val="00D12830"/>
    <w:rsid w:val="00D1704E"/>
    <w:rsid w:val="00D227CF"/>
    <w:rsid w:val="00D23405"/>
    <w:rsid w:val="00D26D76"/>
    <w:rsid w:val="00D3281E"/>
    <w:rsid w:val="00D351B7"/>
    <w:rsid w:val="00D46E5D"/>
    <w:rsid w:val="00D57ED0"/>
    <w:rsid w:val="00D7557A"/>
    <w:rsid w:val="00D76D3E"/>
    <w:rsid w:val="00D8457C"/>
    <w:rsid w:val="00D84EE7"/>
    <w:rsid w:val="00D8613B"/>
    <w:rsid w:val="00D924A5"/>
    <w:rsid w:val="00D95F8B"/>
    <w:rsid w:val="00DB1EEA"/>
    <w:rsid w:val="00DB5FB4"/>
    <w:rsid w:val="00DC6118"/>
    <w:rsid w:val="00DD29DA"/>
    <w:rsid w:val="00DE0C88"/>
    <w:rsid w:val="00DE0ED6"/>
    <w:rsid w:val="00DE214E"/>
    <w:rsid w:val="00DE5998"/>
    <w:rsid w:val="00DF4F9D"/>
    <w:rsid w:val="00DF6C16"/>
    <w:rsid w:val="00E02CCA"/>
    <w:rsid w:val="00E062BA"/>
    <w:rsid w:val="00E07755"/>
    <w:rsid w:val="00E13F7D"/>
    <w:rsid w:val="00E17409"/>
    <w:rsid w:val="00E31A95"/>
    <w:rsid w:val="00E31FD5"/>
    <w:rsid w:val="00E32CCC"/>
    <w:rsid w:val="00E43A35"/>
    <w:rsid w:val="00E54103"/>
    <w:rsid w:val="00E56439"/>
    <w:rsid w:val="00E607C6"/>
    <w:rsid w:val="00E75535"/>
    <w:rsid w:val="00E771B7"/>
    <w:rsid w:val="00E860CF"/>
    <w:rsid w:val="00EA0C5F"/>
    <w:rsid w:val="00EA7139"/>
    <w:rsid w:val="00EB14F8"/>
    <w:rsid w:val="00EB4965"/>
    <w:rsid w:val="00EB5774"/>
    <w:rsid w:val="00EB6662"/>
    <w:rsid w:val="00EC07BC"/>
    <w:rsid w:val="00EC4F34"/>
    <w:rsid w:val="00EC7A8C"/>
    <w:rsid w:val="00EE47A0"/>
    <w:rsid w:val="00EF0C37"/>
    <w:rsid w:val="00EF285E"/>
    <w:rsid w:val="00EF7067"/>
    <w:rsid w:val="00F02D99"/>
    <w:rsid w:val="00F13D4A"/>
    <w:rsid w:val="00F2178F"/>
    <w:rsid w:val="00F23503"/>
    <w:rsid w:val="00F34B9D"/>
    <w:rsid w:val="00F37986"/>
    <w:rsid w:val="00F438BF"/>
    <w:rsid w:val="00F53D21"/>
    <w:rsid w:val="00F55D65"/>
    <w:rsid w:val="00F57FD1"/>
    <w:rsid w:val="00F627DF"/>
    <w:rsid w:val="00F769A2"/>
    <w:rsid w:val="00F76BA3"/>
    <w:rsid w:val="00F815EC"/>
    <w:rsid w:val="00F8610C"/>
    <w:rsid w:val="00FA1740"/>
    <w:rsid w:val="00FA54FC"/>
    <w:rsid w:val="00FA70CD"/>
    <w:rsid w:val="00FB08DA"/>
    <w:rsid w:val="00FB0E8E"/>
    <w:rsid w:val="00FD33AB"/>
    <w:rsid w:val="00FD5A8A"/>
    <w:rsid w:val="00FD7187"/>
    <w:rsid w:val="00FE0672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FC494"/>
  <w15:docId w15:val="{557BF44A-C139-41E9-AB0C-135E040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7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387F"/>
    <w:pPr>
      <w:widowControl/>
      <w:adjustRightInd/>
      <w:spacing w:before="100" w:beforeAutospacing="1" w:after="100" w:afterAutospacing="1" w:line="300" w:lineRule="atLeast"/>
      <w:ind w:firstLine="360"/>
      <w:jc w:val="both"/>
      <w:textAlignment w:val="auto"/>
    </w:pPr>
    <w:rPr>
      <w:rFonts w:ascii="sөũ" w:eastAsia="新細明體" w:hAnsi="sөũ" w:cs="新細明體"/>
      <w:sz w:val="18"/>
      <w:szCs w:val="18"/>
    </w:rPr>
  </w:style>
  <w:style w:type="character" w:customStyle="1" w:styleId="st">
    <w:name w:val="st"/>
    <w:basedOn w:val="a0"/>
    <w:rsid w:val="004C1C09"/>
  </w:style>
  <w:style w:type="paragraph" w:styleId="a3">
    <w:name w:val="header"/>
    <w:basedOn w:val="a"/>
    <w:link w:val="a4"/>
    <w:rsid w:val="00FA7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A70CD"/>
    <w:rPr>
      <w:rFonts w:eastAsia="華康中楷體"/>
    </w:rPr>
  </w:style>
  <w:style w:type="paragraph" w:styleId="a5">
    <w:name w:val="footer"/>
    <w:basedOn w:val="a"/>
    <w:link w:val="a6"/>
    <w:rsid w:val="00FA70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A70CD"/>
    <w:rPr>
      <w:rFonts w:eastAsia="華康中楷體"/>
    </w:rPr>
  </w:style>
  <w:style w:type="paragraph" w:styleId="a7">
    <w:name w:val="Balloon Text"/>
    <w:basedOn w:val="a"/>
    <w:link w:val="a8"/>
    <w:semiHidden/>
    <w:unhideWhenUsed/>
    <w:rsid w:val="00B146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14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71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55EF0-E270-4211-A062-8EF53DEC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國立清華大學工程與系統科學系</vt:lpstr>
    </vt:vector>
  </TitlesOfParts>
  <Company>My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國立清華大學工程與系統科學系</dc:title>
  <dc:creator>Customer</dc:creator>
  <cp:lastModifiedBy>NES</cp:lastModifiedBy>
  <cp:revision>7</cp:revision>
  <cp:lastPrinted>2021-01-04T07:36:00Z</cp:lastPrinted>
  <dcterms:created xsi:type="dcterms:W3CDTF">2021-01-04T07:20:00Z</dcterms:created>
  <dcterms:modified xsi:type="dcterms:W3CDTF">2021-02-03T02:13:00Z</dcterms:modified>
</cp:coreProperties>
</file>